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FE3347"/>
    <w:p w14:paraId="5B021869">
      <w:pPr>
        <w:jc w:val="center"/>
        <w:rPr>
          <w:rFonts w:ascii="黑体" w:hAnsi="黑体" w:eastAsia="黑体" w:cs="黑体"/>
          <w:sz w:val="44"/>
          <w:szCs w:val="44"/>
        </w:rPr>
      </w:pPr>
      <w:r>
        <w:rPr>
          <w:rFonts w:hint="eastAsia" w:ascii="黑体" w:hAnsi="黑体" w:eastAsia="黑体" w:cs="黑体"/>
          <w:sz w:val="44"/>
          <w:szCs w:val="44"/>
        </w:rPr>
        <w:t>压力容器安全总监</w:t>
      </w:r>
    </w:p>
    <w:p w14:paraId="7A6F6A61">
      <w:pPr>
        <w:numPr>
          <w:ilvl w:val="0"/>
          <w:numId w:val="1"/>
        </w:numPr>
        <w:rPr>
          <w:rFonts w:ascii="黑体" w:hAnsi="黑体" w:eastAsia="黑体" w:cs="黑体"/>
          <w:sz w:val="32"/>
          <w:szCs w:val="32"/>
        </w:rPr>
      </w:pPr>
      <w:r>
        <w:rPr>
          <w:rFonts w:hint="eastAsia" w:ascii="黑体" w:hAnsi="黑体" w:eastAsia="黑体" w:cs="黑体"/>
          <w:sz w:val="32"/>
          <w:szCs w:val="32"/>
        </w:rPr>
        <w:t>判断题</w:t>
      </w:r>
    </w:p>
    <w:p w14:paraId="1F50FD35">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1、根据《固定式压力容器安全技术监察规程》（TSG 21-2016）及第1号修改单的规定，需要延长首次定期检验日期时，由使用单位提出书面申请说明情况，经使用单位安全管理负责人批准，延长期限不得超过 1年。</w:t>
      </w:r>
      <w:r>
        <w:rPr>
          <w:rFonts w:hint="eastAsia" w:ascii="宋体" w:hAnsi="宋体" w:eastAsia="宋体" w:cs="宋体"/>
          <w:color w:val="000000"/>
          <w:kern w:val="0"/>
          <w:sz w:val="24"/>
          <w:szCs w:val="22"/>
          <w:lang w:eastAsia="zh-CN" w:bidi="ar"/>
        </w:rPr>
        <w:t>（      ）</w:t>
      </w:r>
    </w:p>
    <w:p w14:paraId="010E986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27F83E3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23A5A08D">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2、根据《固定式压力容器安全技术监察规程》（TSG 21-2016）及第1号修改单的规定，使用单位应当在压力容器定期检验有效期届满的 1 个月以前，向特种设备检验机构提出定期检验申请，并且做好定期检验相关的准备工作。</w:t>
      </w:r>
      <w:r>
        <w:rPr>
          <w:rFonts w:hint="eastAsia" w:ascii="宋体" w:hAnsi="宋体" w:eastAsia="宋体" w:cs="宋体"/>
          <w:color w:val="000000"/>
          <w:kern w:val="0"/>
          <w:sz w:val="24"/>
          <w:szCs w:val="22"/>
          <w:lang w:eastAsia="zh-CN" w:bidi="ar"/>
        </w:rPr>
        <w:t>（      ）</w:t>
      </w:r>
    </w:p>
    <w:p w14:paraId="240CF3F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1FF789F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1C27B912">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3、根据《固定式压力容器安全技术监察规程》（TSG 21-2016）及第1号修改单的规定，定期检验完成后，由使用单位组织对压力容器进行管道连接、密封、附件(含安全附件及仪表)和内件安装等工作，并且对其安全性负责。</w:t>
      </w:r>
      <w:r>
        <w:rPr>
          <w:rFonts w:hint="eastAsia" w:ascii="宋体" w:hAnsi="宋体" w:eastAsia="宋体" w:cs="宋体"/>
          <w:color w:val="000000"/>
          <w:kern w:val="0"/>
          <w:sz w:val="24"/>
          <w:szCs w:val="22"/>
          <w:lang w:eastAsia="zh-CN" w:bidi="ar"/>
        </w:rPr>
        <w:t>（      ）</w:t>
      </w:r>
    </w:p>
    <w:p w14:paraId="3AF3B04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31BF156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6AFF5C43">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4、根据《固定式压力容器安全技术监察规程》（TSG 21-2016）及第1号修改单的规定，达到设计使用年限的压力容器(未规定设计使用年限，但是使用超过 15年的压力容器视为达到设计使用年限)，如果要继续使用，使用单位应当委托有检验资质的特种设备检验机构参照定期检验的有关规定对其进行检验。</w:t>
      </w:r>
      <w:r>
        <w:rPr>
          <w:rFonts w:hint="eastAsia" w:ascii="宋体" w:hAnsi="宋体" w:eastAsia="宋体" w:cs="宋体"/>
          <w:color w:val="000000"/>
          <w:kern w:val="0"/>
          <w:sz w:val="24"/>
          <w:szCs w:val="22"/>
          <w:lang w:eastAsia="zh-CN" w:bidi="ar"/>
        </w:rPr>
        <w:t>（      ）</w:t>
      </w:r>
    </w:p>
    <w:p w14:paraId="618365C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08E3A13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366C60C9">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5、根据《移动式压力容器安全技术监察规程》（TSG R0005-2011）及第1、2、3号修改单的规定，使用单位应当按照规定在移动式压力容器投入使用前，按照铭牌和产品数据表规定的一种介质，逐台申请办理特种设备使用登记证及电子记录媒介。</w:t>
      </w:r>
      <w:r>
        <w:rPr>
          <w:rFonts w:hint="eastAsia" w:ascii="宋体" w:hAnsi="宋体" w:eastAsia="宋体" w:cs="宋体"/>
          <w:color w:val="000000"/>
          <w:kern w:val="0"/>
          <w:sz w:val="24"/>
          <w:szCs w:val="22"/>
          <w:lang w:eastAsia="zh-CN" w:bidi="ar"/>
        </w:rPr>
        <w:t>（      ）</w:t>
      </w:r>
    </w:p>
    <w:p w14:paraId="76C9E0B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39BF140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412E1D0F">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6、根据《移动式压力容器安全技术监察规程》（TSG R0005-2011）及第1、2、3号修改单的规定，安全附件出厂时应当随产品提供质量证明文件，并且在产品的明显部位装设牢固的金属铭牌。</w:t>
      </w:r>
      <w:r>
        <w:rPr>
          <w:rFonts w:hint="eastAsia" w:ascii="宋体" w:hAnsi="宋体" w:eastAsia="宋体" w:cs="宋体"/>
          <w:color w:val="000000"/>
          <w:kern w:val="0"/>
          <w:sz w:val="24"/>
          <w:szCs w:val="22"/>
          <w:lang w:eastAsia="zh-CN" w:bidi="ar"/>
        </w:rPr>
        <w:t>（      ）</w:t>
      </w:r>
    </w:p>
    <w:p w14:paraId="211D9E1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0846C9C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24D7ABB1">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7、根据《特种设备安全监督检查办法》的规定，特种设备未取得许可生产、国家明令淘汰、已经报废或者达到报废条件，继续使用的，属于严重事故隐患。</w:t>
      </w:r>
      <w:r>
        <w:rPr>
          <w:rFonts w:hint="eastAsia" w:ascii="宋体" w:hAnsi="宋体" w:eastAsia="宋体" w:cs="宋体"/>
          <w:color w:val="000000"/>
          <w:kern w:val="0"/>
          <w:sz w:val="24"/>
          <w:szCs w:val="22"/>
          <w:lang w:eastAsia="zh-CN" w:bidi="ar"/>
        </w:rPr>
        <w:t>（      ）</w:t>
      </w:r>
    </w:p>
    <w:p w14:paraId="00E2767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0AE6E8C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4A058B49">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8、根据《特种设备安全监督检查办法》的规定，特种设备未经监督检验或者经检验、检测不合格，继续使用的，属于严重事故隐患。</w:t>
      </w:r>
      <w:r>
        <w:rPr>
          <w:rFonts w:hint="eastAsia" w:ascii="宋体" w:hAnsi="宋体" w:eastAsia="宋体" w:cs="宋体"/>
          <w:color w:val="000000"/>
          <w:kern w:val="0"/>
          <w:sz w:val="24"/>
          <w:szCs w:val="22"/>
          <w:lang w:eastAsia="zh-CN" w:bidi="ar"/>
        </w:rPr>
        <w:t>（      ）</w:t>
      </w:r>
    </w:p>
    <w:p w14:paraId="51BD3C6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63C2D67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5C715751">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9、根据《特种设备安全监督检查办法》的规定，特种设备安全附件、安全保护装置缺失或者失灵，继续使用的，属于严重事故隐患。</w:t>
      </w:r>
      <w:r>
        <w:rPr>
          <w:rFonts w:hint="eastAsia" w:ascii="宋体" w:hAnsi="宋体" w:eastAsia="宋体" w:cs="宋体"/>
          <w:color w:val="000000"/>
          <w:kern w:val="0"/>
          <w:sz w:val="24"/>
          <w:szCs w:val="22"/>
          <w:lang w:eastAsia="zh-CN" w:bidi="ar"/>
        </w:rPr>
        <w:t>（      ）</w:t>
      </w:r>
    </w:p>
    <w:p w14:paraId="032FABF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56E5385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2882D143">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10、根据《特种设备事故报告和调查处理规定》的规定，自然灾害等不可抗力或者交通事故、火灾事故等外部因素引发的事故，可能属于特种设备事故。</w:t>
      </w:r>
      <w:r>
        <w:rPr>
          <w:rFonts w:hint="eastAsia" w:ascii="宋体" w:hAnsi="宋体" w:eastAsia="宋体" w:cs="宋体"/>
          <w:color w:val="000000"/>
          <w:kern w:val="0"/>
          <w:sz w:val="24"/>
          <w:szCs w:val="22"/>
          <w:lang w:eastAsia="zh-CN" w:bidi="ar"/>
        </w:rPr>
        <w:t>（      ）</w:t>
      </w:r>
    </w:p>
    <w:p w14:paraId="3DA2B48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25F594C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62D1940A">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11、根据《中华人民共和国特种设备安全法》的规定，特种设备使用单位应当对其使用的特种设备进行经常性维护保养和定期自行检查，并作出记录。</w:t>
      </w:r>
      <w:r>
        <w:rPr>
          <w:rFonts w:hint="eastAsia" w:ascii="宋体" w:hAnsi="宋体" w:eastAsia="宋体" w:cs="宋体"/>
          <w:color w:val="000000"/>
          <w:kern w:val="0"/>
          <w:sz w:val="24"/>
          <w:szCs w:val="22"/>
          <w:lang w:eastAsia="zh-CN" w:bidi="ar"/>
        </w:rPr>
        <w:t>（      ）</w:t>
      </w:r>
    </w:p>
    <w:p w14:paraId="1D29384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51618E5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1A747F8E">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12、根据《特种设备安全监察条例》的规定，特种设备使用单位应当建立特种设备安全技术档案。</w:t>
      </w:r>
      <w:r>
        <w:rPr>
          <w:rFonts w:hint="eastAsia" w:ascii="宋体" w:hAnsi="宋体" w:eastAsia="宋体" w:cs="宋体"/>
          <w:color w:val="000000"/>
          <w:kern w:val="0"/>
          <w:sz w:val="24"/>
          <w:szCs w:val="22"/>
          <w:lang w:eastAsia="zh-CN" w:bidi="ar"/>
        </w:rPr>
        <w:t>（      ）</w:t>
      </w:r>
    </w:p>
    <w:p w14:paraId="024E3B9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0E50AA8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03D3D8CF">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13、根据《特种设备安全监察条例》的规定，特种设备使用单位应当对特种设备作业人员进行特种设备安全、节能教育和培训，保证特种设备作业人员具备必要的特种设备安全、节能知识。</w:t>
      </w:r>
      <w:r>
        <w:rPr>
          <w:rFonts w:hint="eastAsia" w:ascii="宋体" w:hAnsi="宋体" w:eastAsia="宋体" w:cs="宋体"/>
          <w:color w:val="000000"/>
          <w:kern w:val="0"/>
          <w:sz w:val="24"/>
          <w:szCs w:val="22"/>
          <w:lang w:eastAsia="zh-CN" w:bidi="ar"/>
        </w:rPr>
        <w:t>（      ）</w:t>
      </w:r>
    </w:p>
    <w:p w14:paraId="7131397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08757F6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36A4DE93">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14、根据《特种设备使用管理规则》的规定，使用特种设备(不含气瓶)总量 50 台以上(含 50 台)的。应设置特种设备安全管理机构。</w:t>
      </w:r>
      <w:r>
        <w:rPr>
          <w:rFonts w:hint="eastAsia" w:ascii="宋体" w:hAnsi="宋体" w:eastAsia="宋体" w:cs="宋体"/>
          <w:color w:val="000000"/>
          <w:kern w:val="0"/>
          <w:sz w:val="24"/>
          <w:szCs w:val="22"/>
          <w:lang w:eastAsia="zh-CN" w:bidi="ar"/>
        </w:rPr>
        <w:t>（      ）</w:t>
      </w:r>
    </w:p>
    <w:p w14:paraId="6DFB7EF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6443F56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730ED981">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15、根据《特种设备使用管理规则》的规定，使用单位应当逐台建立特种设备安全与节能技术档案。</w:t>
      </w:r>
      <w:r>
        <w:rPr>
          <w:rFonts w:hint="eastAsia" w:ascii="宋体" w:hAnsi="宋体" w:eastAsia="宋体" w:cs="宋体"/>
          <w:color w:val="000000"/>
          <w:kern w:val="0"/>
          <w:sz w:val="24"/>
          <w:szCs w:val="22"/>
          <w:lang w:eastAsia="zh-CN" w:bidi="ar"/>
        </w:rPr>
        <w:t>（      ）</w:t>
      </w:r>
    </w:p>
    <w:p w14:paraId="1BBB1FB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74BCF1C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38D883D8">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16、根据《特种设备作业人员监督管理办法》的规定，申请人隐瞒有关情况或者提供虚假材料申请特种设备作业人员证的，不予受理或者不予批准发证，并在1年内不得再次申请特种设备作业人员证。</w:t>
      </w:r>
      <w:r>
        <w:rPr>
          <w:rFonts w:hint="eastAsia" w:ascii="宋体" w:hAnsi="宋体" w:eastAsia="宋体" w:cs="宋体"/>
          <w:color w:val="000000"/>
          <w:kern w:val="0"/>
          <w:sz w:val="24"/>
          <w:szCs w:val="22"/>
          <w:lang w:eastAsia="zh-CN" w:bidi="ar"/>
        </w:rPr>
        <w:t>（      ）</w:t>
      </w:r>
    </w:p>
    <w:p w14:paraId="6546B4D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6495290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28676891">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17、根据《特种设备使用单位落实使用安全主体责任监督管理规定》的规定，压力容器安全总监要每周至少组织一次风险隐患排查，分析研判压力容器使用安全管理情况，研究解决日管控中发现的问题，形成每周压力容器安全排查治理报告。</w:t>
      </w:r>
      <w:r>
        <w:rPr>
          <w:rFonts w:hint="eastAsia" w:ascii="宋体" w:hAnsi="宋体" w:eastAsia="宋体" w:cs="宋体"/>
          <w:color w:val="000000"/>
          <w:kern w:val="0"/>
          <w:sz w:val="24"/>
          <w:szCs w:val="22"/>
          <w:lang w:eastAsia="zh-CN" w:bidi="ar"/>
        </w:rPr>
        <w:t>（      ）</w:t>
      </w:r>
    </w:p>
    <w:p w14:paraId="22235DF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41D7A32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509B1E08">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18、根据《特种设备使用单位落实使用安全主体责任监督管理规定》的规定，压力容器使用单位应当将主要负责人、压力容器安全总监和压力容器安全员的设立、调整情况，压力容器安全风险管控清单压力容器安全总监职责压力容器安全员守则以及压力容器安全总监、压力容器安全员提出的意见建议、报告和问题整改落实等履职情况予以记录并存档备查。</w:t>
      </w:r>
      <w:r>
        <w:rPr>
          <w:rFonts w:hint="eastAsia" w:ascii="宋体" w:hAnsi="宋体" w:eastAsia="宋体" w:cs="宋体"/>
          <w:color w:val="000000"/>
          <w:kern w:val="0"/>
          <w:sz w:val="24"/>
          <w:szCs w:val="22"/>
          <w:lang w:eastAsia="zh-CN" w:bidi="ar"/>
        </w:rPr>
        <w:t>（      ）</w:t>
      </w:r>
    </w:p>
    <w:p w14:paraId="69DBEE7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3558826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088D55C7">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19、根据《特种设备使用单位落实使用安全主体责任监督管理规定》的规定，县级以上地方市场监督管理部门按照国家市场监督管理总局制定的压力容器使用安全管理人员考核指南，组织对本辖区内压力容器使用单位的压力容器安全总监和压力容器安全员随机进行监督抽查考核并公布考核结果。监督抽查考核可以适当收取费用。</w:t>
      </w:r>
      <w:r>
        <w:rPr>
          <w:rFonts w:hint="eastAsia" w:ascii="宋体" w:hAnsi="宋体" w:eastAsia="宋体" w:cs="宋体"/>
          <w:color w:val="000000"/>
          <w:kern w:val="0"/>
          <w:sz w:val="24"/>
          <w:szCs w:val="22"/>
          <w:lang w:eastAsia="zh-CN" w:bidi="ar"/>
        </w:rPr>
        <w:t>（      ）</w:t>
      </w:r>
    </w:p>
    <w:p w14:paraId="3120619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424D0E2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28E68775">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20、根据《特种设备使用单位落实使用安全主体责任监督管理规定》的规定，监督抽查考核不合格，不再符合压力容器使用要求的，使用单位应当立即采取整改措施。</w:t>
      </w:r>
      <w:r>
        <w:rPr>
          <w:rFonts w:hint="eastAsia" w:ascii="宋体" w:hAnsi="宋体" w:eastAsia="宋体" w:cs="宋体"/>
          <w:color w:val="000000"/>
          <w:kern w:val="0"/>
          <w:sz w:val="24"/>
          <w:szCs w:val="22"/>
          <w:lang w:eastAsia="zh-CN" w:bidi="ar"/>
        </w:rPr>
        <w:t>（      ）</w:t>
      </w:r>
    </w:p>
    <w:p w14:paraId="2EE76C1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7F29BCD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1595CAE0">
      <w:pPr>
        <w:numPr>
          <w:ilvl w:val="0"/>
          <w:numId w:val="1"/>
        </w:numPr>
        <w:rPr>
          <w:rFonts w:ascii="黑体" w:hAnsi="黑体" w:eastAsia="黑体" w:cs="黑体"/>
          <w:sz w:val="32"/>
          <w:szCs w:val="32"/>
        </w:rPr>
      </w:pPr>
      <w:r>
        <w:rPr>
          <w:rFonts w:hint="eastAsia" w:ascii="黑体" w:hAnsi="黑体" w:eastAsia="黑体" w:cs="黑体"/>
          <w:sz w:val="32"/>
          <w:szCs w:val="32"/>
        </w:rPr>
        <w:t>选择题</w:t>
      </w:r>
    </w:p>
    <w:p w14:paraId="2E94AE58">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1、根据《固定式压力容器安全技术监察规程》（TSG 21-2016）及第1号修改单的规定，使用单位应当按照规定在压力容器投入使用前或者投入使用后 （      ） 日内，向所在地负责特种设备使用登记的部门申请办理特种设备使用登记证</w:t>
      </w:r>
      <w:r>
        <w:rPr>
          <w:rFonts w:hint="eastAsia" w:ascii="宋体" w:hAnsi="宋体" w:eastAsia="宋体" w:cs="宋体"/>
          <w:color w:val="000000"/>
          <w:kern w:val="0"/>
          <w:sz w:val="24"/>
          <w:szCs w:val="22"/>
          <w:lang w:eastAsia="zh-CN" w:bidi="ar"/>
        </w:rPr>
        <w:t>。</w:t>
      </w:r>
    </w:p>
    <w:p w14:paraId="18F13DF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A、10</w:t>
      </w:r>
    </w:p>
    <w:p w14:paraId="79E1DD1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B、20</w:t>
      </w:r>
    </w:p>
    <w:p w14:paraId="68EC222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C、30</w:t>
      </w:r>
    </w:p>
    <w:p w14:paraId="45E65D9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D、40</w:t>
      </w:r>
    </w:p>
    <w:p w14:paraId="7B4582F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2、根据《固定式压力容器安全技术监察规程》（TSG 21-2016）及第1号修改单的规定，需要延长首次定期检验日期时，由使用单位提出书面申请说明情况，经使用单位安全管理负责人批准，延长期限不得超过（      ）。</w:t>
      </w:r>
    </w:p>
    <w:p w14:paraId="34BEAF9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A、1年</w:t>
      </w:r>
    </w:p>
    <w:p w14:paraId="1263675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B、6个月</w:t>
      </w:r>
    </w:p>
    <w:p w14:paraId="0A7F1CA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C、3个月</w:t>
      </w:r>
    </w:p>
    <w:p w14:paraId="497B6CD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D、1个月</w:t>
      </w:r>
    </w:p>
    <w:p w14:paraId="34634857">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3、根据《固定式压力容器安全技术监察规程》（TSG 21-2016）及第1号修改单的规定，使用单位应当在压力容器定期检验有效期届满的 （      ）个月以前，向特种设备检验机构提出定期检验申请，并且做好定期检验相关的准备工作</w:t>
      </w:r>
      <w:r>
        <w:rPr>
          <w:rFonts w:hint="eastAsia" w:ascii="宋体" w:hAnsi="宋体" w:eastAsia="宋体" w:cs="宋体"/>
          <w:color w:val="000000"/>
          <w:kern w:val="0"/>
          <w:sz w:val="24"/>
          <w:szCs w:val="22"/>
          <w:lang w:eastAsia="zh-CN" w:bidi="ar"/>
        </w:rPr>
        <w:t>。</w:t>
      </w:r>
    </w:p>
    <w:p w14:paraId="5FDAEEE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A、1年</w:t>
      </w:r>
    </w:p>
    <w:p w14:paraId="6D0BB75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B、6个月</w:t>
      </w:r>
    </w:p>
    <w:p w14:paraId="75861B0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C、3个月</w:t>
      </w:r>
    </w:p>
    <w:p w14:paraId="34C8279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D、1个月</w:t>
      </w:r>
    </w:p>
    <w:p w14:paraId="70DA920F">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4、根据《固定式压力容器安全技术监察规程》（TSG 21-2016）及第1号修改单的规定，达到设计使用年限的压力容器(未规定设计使用年限，但是使用超过 （      ）年的压力容器视为达到设计使用年限)，如果要继续使用，使用单位应当委托有检验资质的特种设备检验机构参照定期检验的有关规定对其进行检验</w:t>
      </w:r>
      <w:r>
        <w:rPr>
          <w:rFonts w:hint="eastAsia" w:ascii="宋体" w:hAnsi="宋体" w:eastAsia="宋体" w:cs="宋体"/>
          <w:color w:val="000000"/>
          <w:kern w:val="0"/>
          <w:sz w:val="24"/>
          <w:szCs w:val="22"/>
          <w:lang w:eastAsia="zh-CN" w:bidi="ar"/>
        </w:rPr>
        <w:t>。</w:t>
      </w:r>
    </w:p>
    <w:p w14:paraId="0C22359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A、8</w:t>
      </w:r>
    </w:p>
    <w:p w14:paraId="176E001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B、10</w:t>
      </w:r>
    </w:p>
    <w:p w14:paraId="7205B12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C、15</w:t>
      </w:r>
    </w:p>
    <w:p w14:paraId="5F6A976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D、20</w:t>
      </w:r>
    </w:p>
    <w:p w14:paraId="794874E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5、根据《固定式压力容器安全技术监察规程》（TSG 21-2016）及第1号修改单的规定，安全阀一般（      ）至少校验一次。</w:t>
      </w:r>
    </w:p>
    <w:p w14:paraId="6BBA6CF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A、每年</w:t>
      </w:r>
    </w:p>
    <w:p w14:paraId="69F2CA2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B、半年</w:t>
      </w:r>
    </w:p>
    <w:p w14:paraId="2241D0E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C、3个月</w:t>
      </w:r>
    </w:p>
    <w:p w14:paraId="51F6D64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D、1个月</w:t>
      </w:r>
    </w:p>
    <w:p w14:paraId="2BA679F6">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6、根据《固定式压力容器安全技术监察规程》（TSG 21-2016）及第1号修改单的规定，年度检查时，压力表检查内容不包括（      ）</w:t>
      </w:r>
      <w:r>
        <w:rPr>
          <w:rFonts w:hint="eastAsia" w:ascii="宋体" w:hAnsi="宋体" w:eastAsia="宋体" w:cs="宋体"/>
          <w:color w:val="000000"/>
          <w:kern w:val="0"/>
          <w:sz w:val="24"/>
          <w:szCs w:val="22"/>
          <w:lang w:eastAsia="zh-CN" w:bidi="ar"/>
        </w:rPr>
        <w:t>。</w:t>
      </w:r>
    </w:p>
    <w:p w14:paraId="2CA1A7B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A、压力表的选型是否符合要求</w:t>
      </w:r>
    </w:p>
    <w:p w14:paraId="50ABC6A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B、压力表的定期检修维护、检定有效期及其封签是否符合规定</w:t>
      </w:r>
    </w:p>
    <w:p w14:paraId="68F2120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C、压力表外观、精度等级、量程是否符合要求</w:t>
      </w:r>
    </w:p>
    <w:p w14:paraId="29AB347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D、压力表是否有尘土</w:t>
      </w:r>
    </w:p>
    <w:p w14:paraId="728D9FA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7、根据《移动式压力容器安全技术监察规程》（TSG R0005-2011）及第1、2、3号修改单的规定，办理使用登记的新移动式压力容器，其安全状况等级为（      ）级。</w:t>
      </w:r>
    </w:p>
    <w:p w14:paraId="3E33E02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A、1</w:t>
      </w:r>
    </w:p>
    <w:p w14:paraId="672B217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B、2</w:t>
      </w:r>
    </w:p>
    <w:p w14:paraId="7CAECDC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C、3</w:t>
      </w:r>
    </w:p>
    <w:p w14:paraId="59185FE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D、4</w:t>
      </w:r>
    </w:p>
    <w:p w14:paraId="756CFE3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8、根据《移动式压力容器安全技术监察规程》（TSG R0005-2011）及第1、2、3号修改单的规定，停用（      ）后重新使用的应当进行全面检验。</w:t>
      </w:r>
    </w:p>
    <w:p w14:paraId="7161597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A、1年</w:t>
      </w:r>
    </w:p>
    <w:p w14:paraId="3EB25A8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B、9个月</w:t>
      </w:r>
    </w:p>
    <w:p w14:paraId="5B48230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C、6个月</w:t>
      </w:r>
    </w:p>
    <w:p w14:paraId="79753EB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D、3个月</w:t>
      </w:r>
    </w:p>
    <w:p w14:paraId="0EE4077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9、根据《氧舱安全技术监察规程》（TSG 24-2015）的规定，使用单位在氧舱定期检验有效期届满的 （      ）以前，向检验机构申报定期检验。</w:t>
      </w:r>
    </w:p>
    <w:p w14:paraId="5D0042F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A、1 个月</w:t>
      </w:r>
    </w:p>
    <w:p w14:paraId="6E14ED0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B、3个月</w:t>
      </w:r>
    </w:p>
    <w:p w14:paraId="33D6A28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C、6 个月</w:t>
      </w:r>
    </w:p>
    <w:p w14:paraId="4C24EAB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D、9 个月</w:t>
      </w:r>
    </w:p>
    <w:p w14:paraId="2A9BD1F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10、根据《特种设备安全监督检查办法》的规定，特种设备未取得许可生产、国家明令淘汰、已经报废或者达到报废条件，继续使用的，属于（      ）。</w:t>
      </w:r>
    </w:p>
    <w:p w14:paraId="36D1B60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A、一般问题</w:t>
      </w:r>
    </w:p>
    <w:p w14:paraId="2640520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B、严重事故隐患</w:t>
      </w:r>
    </w:p>
    <w:p w14:paraId="0C98A91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C、民事犯罪</w:t>
      </w:r>
    </w:p>
    <w:p w14:paraId="579AE40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D、刑事犯罪</w:t>
      </w:r>
    </w:p>
    <w:p w14:paraId="521A0E7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11、根据《特种设备安全监督检查办法》的规定，特种设备发生过事故或者有明显故障，未对其进行全面检查、消除事故隐患，继续使用的，属于（      ）。</w:t>
      </w:r>
    </w:p>
    <w:p w14:paraId="4CAAF67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A、一般问题</w:t>
      </w:r>
    </w:p>
    <w:p w14:paraId="55BE861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B、严重事故隐患</w:t>
      </w:r>
    </w:p>
    <w:p w14:paraId="092A8C5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C、民事犯罪</w:t>
      </w:r>
    </w:p>
    <w:p w14:paraId="40571F6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D、刑事犯罪</w:t>
      </w:r>
    </w:p>
    <w:p w14:paraId="43ADE55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12、根据《特种设备安全监督检查办法》的规定，特种设备未经监督检验或者经检验、检测不合格，继续使用的，属于（      ）。</w:t>
      </w:r>
    </w:p>
    <w:p w14:paraId="01435C9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A、一般问题</w:t>
      </w:r>
    </w:p>
    <w:p w14:paraId="1043287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B、严重事故隐患</w:t>
      </w:r>
    </w:p>
    <w:p w14:paraId="7B73B4B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C、民事犯罪</w:t>
      </w:r>
    </w:p>
    <w:p w14:paraId="20E7EBB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D、刑事犯罪</w:t>
      </w:r>
    </w:p>
    <w:p w14:paraId="7AD72C4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13、根据《特种设备安全监督检查办法》的规定，特种设备安全附件、安全保护装置缺失或者失灵，继续使用的，属于（      ）。</w:t>
      </w:r>
    </w:p>
    <w:p w14:paraId="2BCAF86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A、一般问题</w:t>
      </w:r>
    </w:p>
    <w:p w14:paraId="24A8B2C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B、严重事故隐患</w:t>
      </w:r>
    </w:p>
    <w:p w14:paraId="76DF65F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C、民事犯罪</w:t>
      </w:r>
    </w:p>
    <w:p w14:paraId="7356ACB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D、刑事犯罪</w:t>
      </w:r>
    </w:p>
    <w:p w14:paraId="71C374F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14、根据《特种设备安全监督检查办法》的规定，特种设备超过规定参数、使用范围使用的，属于（      ）。</w:t>
      </w:r>
    </w:p>
    <w:p w14:paraId="726C1B1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A、一般问题</w:t>
      </w:r>
    </w:p>
    <w:p w14:paraId="385789D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B、严重事故隐患</w:t>
      </w:r>
    </w:p>
    <w:p w14:paraId="114F99C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C、民事犯罪</w:t>
      </w:r>
    </w:p>
    <w:p w14:paraId="35CC3D1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D、刑事犯罪</w:t>
      </w:r>
    </w:p>
    <w:p w14:paraId="0ADFD8D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15、根据《特种设备事故报告和调查处理导则》（TSG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负责人接到事故报告后，应当于（      ）小时内向事故发生地特种设备安全监管部门和有关部门报告。</w:t>
      </w:r>
    </w:p>
    <w:p w14:paraId="488FAB2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A、半</w:t>
      </w:r>
    </w:p>
    <w:p w14:paraId="4AA6676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B、1</w:t>
      </w:r>
    </w:p>
    <w:p w14:paraId="6CD927D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C、2</w:t>
      </w:r>
    </w:p>
    <w:p w14:paraId="61DA4C0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D、3</w:t>
      </w:r>
    </w:p>
    <w:p w14:paraId="110434E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16、根据《特种设备事故报告和调查处理导则》（TSG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      ）接到事故报告后，应当于1小时内向事故发生地特种设备安全监管部门和有关部门报告。</w:t>
      </w:r>
    </w:p>
    <w:p w14:paraId="696E751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A、负责人</w:t>
      </w:r>
    </w:p>
    <w:p w14:paraId="4D8E877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B、特种设备主管</w:t>
      </w:r>
    </w:p>
    <w:p w14:paraId="6FEEA13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C、特种设备安全管理员</w:t>
      </w:r>
    </w:p>
    <w:p w14:paraId="30AC7AE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D、特种设备作业人员</w:t>
      </w:r>
    </w:p>
    <w:p w14:paraId="3ACF75B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17、根据《特种设备安全监察条例》的规定，特种设备使用单位应当使用符合（      ）要求的特种设备。</w:t>
      </w:r>
    </w:p>
    <w:p w14:paraId="43E4262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A、安全技术规范</w:t>
      </w:r>
    </w:p>
    <w:p w14:paraId="229982B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B、使用单位</w:t>
      </w:r>
    </w:p>
    <w:p w14:paraId="76393FD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C、检查人员</w:t>
      </w:r>
    </w:p>
    <w:p w14:paraId="0D52D0E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D、上级部门</w:t>
      </w:r>
    </w:p>
    <w:p w14:paraId="53145337">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18、根据《特种设备安全监察条例》的规定，特种设备不符合能效指标的，特种设备使用单位应当采取相应措施进行（      ）</w:t>
      </w:r>
      <w:r>
        <w:rPr>
          <w:rFonts w:hint="eastAsia" w:ascii="宋体" w:hAnsi="宋体" w:eastAsia="宋体" w:cs="宋体"/>
          <w:color w:val="000000"/>
          <w:kern w:val="0"/>
          <w:sz w:val="24"/>
          <w:szCs w:val="22"/>
          <w:lang w:eastAsia="zh-CN" w:bidi="ar"/>
        </w:rPr>
        <w:t>。</w:t>
      </w:r>
    </w:p>
    <w:p w14:paraId="4DC9369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A、修理</w:t>
      </w:r>
    </w:p>
    <w:p w14:paraId="3B3F9E3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B、改造</w:t>
      </w:r>
    </w:p>
    <w:p w14:paraId="12A469C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C、整改</w:t>
      </w:r>
    </w:p>
    <w:p w14:paraId="487B0F6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D、报废</w:t>
      </w:r>
    </w:p>
    <w:p w14:paraId="139895B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19、根据《特种设备安全监察条例》的规定，特种设备作业人员在作业中应当（      ）执行特种设备的操作规程和有关的安全规章制度。</w:t>
      </w:r>
    </w:p>
    <w:p w14:paraId="5FB439C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A、严格</w:t>
      </w:r>
    </w:p>
    <w:p w14:paraId="2018D51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B、选择</w:t>
      </w:r>
    </w:p>
    <w:p w14:paraId="73B3B8B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C、看情况</w:t>
      </w:r>
    </w:p>
    <w:p w14:paraId="50C2D4E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D、指挥其他人</w:t>
      </w:r>
    </w:p>
    <w:p w14:paraId="0C1CECCE">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20、根据《特种设备使用管理规则》的规定，主要负责人是指特种设备使用单位的实际最高管理者，对其单位所使用的特种设备安全节能负总责，每（      ）至少组织召开一次安全调度会议</w:t>
      </w:r>
      <w:r>
        <w:rPr>
          <w:rFonts w:hint="eastAsia" w:ascii="宋体" w:hAnsi="宋体" w:eastAsia="宋体" w:cs="宋体"/>
          <w:color w:val="000000"/>
          <w:kern w:val="0"/>
          <w:sz w:val="24"/>
          <w:szCs w:val="22"/>
          <w:lang w:eastAsia="zh-CN" w:bidi="ar"/>
        </w:rPr>
        <w:t>。</w:t>
      </w:r>
    </w:p>
    <w:p w14:paraId="4CB56158">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A、日</w:t>
      </w:r>
    </w:p>
    <w:p w14:paraId="656443E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B、周</w:t>
      </w:r>
    </w:p>
    <w:p w14:paraId="528D29E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C、月</w:t>
      </w:r>
    </w:p>
    <w:p w14:paraId="0C8DD6A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D、季度</w:t>
      </w:r>
    </w:p>
    <w:p w14:paraId="668E974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21、根据《特种设备使用管理规则》的规定，按照特种设备使用管理规则要求设置安 全管理机构的使用单位安全管理负责人， （      ）取得相应的特种设备安全管理人员资格证书。</w:t>
      </w:r>
    </w:p>
    <w:p w14:paraId="074F554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A、可</w:t>
      </w:r>
    </w:p>
    <w:p w14:paraId="0987DC7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B、应当</w:t>
      </w:r>
    </w:p>
    <w:p w14:paraId="3C20856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C、视情况</w:t>
      </w:r>
    </w:p>
    <w:p w14:paraId="46A9F27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D、根据需要</w:t>
      </w:r>
    </w:p>
    <w:p w14:paraId="2D104380">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22、根据《特种设备使用管理规则》的规定，高耗能特种设备使用单位应当配备（      ）管理人员，负责宣传贯彻特种设备节能的法律法规</w:t>
      </w:r>
      <w:r>
        <w:rPr>
          <w:rFonts w:hint="eastAsia" w:ascii="宋体" w:hAnsi="宋体" w:eastAsia="宋体" w:cs="宋体"/>
          <w:color w:val="000000"/>
          <w:kern w:val="0"/>
          <w:sz w:val="24"/>
          <w:szCs w:val="22"/>
          <w:lang w:eastAsia="zh-CN" w:bidi="ar"/>
        </w:rPr>
        <w:t>。</w:t>
      </w:r>
    </w:p>
    <w:p w14:paraId="63FA58E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A、安全</w:t>
      </w:r>
    </w:p>
    <w:p w14:paraId="163134E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B、技术</w:t>
      </w:r>
    </w:p>
    <w:p w14:paraId="78C74CB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C、经费</w:t>
      </w:r>
    </w:p>
    <w:p w14:paraId="10D62D2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D、节能</w:t>
      </w:r>
    </w:p>
    <w:p w14:paraId="13BF7D82">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23、根据《特种设备使用管理规则》的规定，特种设备使用单位应当根据本单位特种设备数量、特性等配备相应持证的特种 设备作业人员，并且在使用特种设备时应当保证每班（      ）有一名持证的作业人员在岗</w:t>
      </w:r>
      <w:r>
        <w:rPr>
          <w:rFonts w:hint="eastAsia" w:ascii="宋体" w:hAnsi="宋体" w:eastAsia="宋体" w:cs="宋体"/>
          <w:color w:val="000000"/>
          <w:kern w:val="0"/>
          <w:sz w:val="24"/>
          <w:szCs w:val="22"/>
          <w:lang w:eastAsia="zh-CN" w:bidi="ar"/>
        </w:rPr>
        <w:t>。</w:t>
      </w:r>
    </w:p>
    <w:p w14:paraId="343E96CE">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A、可以</w:t>
      </w:r>
    </w:p>
    <w:p w14:paraId="602C279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B、应当</w:t>
      </w:r>
    </w:p>
    <w:p w14:paraId="18F89684">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C、需要</w:t>
      </w:r>
    </w:p>
    <w:p w14:paraId="13B30FB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D、至少</w:t>
      </w:r>
    </w:p>
    <w:p w14:paraId="1E4373C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24、根据《特种设备使用管理规则》的规定，按照特种设备使用管理规则要求设置特种设备安全管理机构和配备专职安全管理员的使用单位，应当制定特种设备事故应急专项预案，每年（      ）演练一次，并且作出记录。</w:t>
      </w:r>
    </w:p>
    <w:p w14:paraId="1CBD16F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A、至少</w:t>
      </w:r>
    </w:p>
    <w:p w14:paraId="1D271019">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B、可</w:t>
      </w:r>
    </w:p>
    <w:p w14:paraId="7EA1470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C、只可</w:t>
      </w:r>
    </w:p>
    <w:p w14:paraId="0C2FB1D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D、不得</w:t>
      </w:r>
    </w:p>
    <w:p w14:paraId="2118CC4D">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25、根据《特种设备使用单位落实使用安全主体责任监督管理规定》的规定，压力容器使用单位应当根据本单位压力容器的数量、用途、使用环境等情况，配备压力容器安全总监和足够数量的压力容器安全员，并（      ）明确负责的压力容器安全员</w:t>
      </w:r>
      <w:r>
        <w:rPr>
          <w:rFonts w:hint="eastAsia" w:ascii="宋体" w:hAnsi="宋体" w:eastAsia="宋体" w:cs="宋体"/>
          <w:color w:val="000000"/>
          <w:kern w:val="0"/>
          <w:sz w:val="24"/>
          <w:szCs w:val="22"/>
          <w:lang w:eastAsia="zh-CN" w:bidi="ar"/>
        </w:rPr>
        <w:t>。</w:t>
      </w:r>
    </w:p>
    <w:p w14:paraId="4F627C5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A、视情况</w:t>
      </w:r>
    </w:p>
    <w:p w14:paraId="1049E63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B、自行</w:t>
      </w:r>
    </w:p>
    <w:p w14:paraId="7E10703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C、逐台</w:t>
      </w:r>
    </w:p>
    <w:p w14:paraId="57ADD15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D、立即</w:t>
      </w:r>
    </w:p>
    <w:p w14:paraId="5E6EC29C">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26、根据《特种设备使用单位落实使用安全主体责任监督管理规定》的规定，压力容器使用单位应当建立基于压力容器（      ）防控的动态管理机制，结合本单位实际，落实自查要求，制定压力容器安全风险管控清单，建立健全日管控、周排查、月调度工作制度和机制</w:t>
      </w:r>
      <w:r>
        <w:rPr>
          <w:rFonts w:hint="eastAsia" w:ascii="宋体" w:hAnsi="宋体" w:eastAsia="宋体" w:cs="宋体"/>
          <w:color w:val="000000"/>
          <w:kern w:val="0"/>
          <w:sz w:val="24"/>
          <w:szCs w:val="22"/>
          <w:lang w:eastAsia="zh-CN" w:bidi="ar"/>
        </w:rPr>
        <w:t>。</w:t>
      </w:r>
    </w:p>
    <w:p w14:paraId="5A2CD03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A、安全隐患</w:t>
      </w:r>
    </w:p>
    <w:p w14:paraId="043D676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B、风险隐患</w:t>
      </w:r>
    </w:p>
    <w:p w14:paraId="42B50A46">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C、安全风险</w:t>
      </w:r>
    </w:p>
    <w:p w14:paraId="3658052F">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D、安全管理</w:t>
      </w:r>
    </w:p>
    <w:p w14:paraId="4525F9A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27、根据《特种设备使用单位落实使用安全主体责任监督管理规定》的规定，压力容器安全总监要每（      ）至少组织一次风险隐患排查，分析研判压力容器使用安全管理情况，研究解决日管控中发现的问题，形成每周压力容器安全排查治理报告。</w:t>
      </w:r>
    </w:p>
    <w:p w14:paraId="5CE7D23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A、日</w:t>
      </w:r>
    </w:p>
    <w:p w14:paraId="447756B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B、周</w:t>
      </w:r>
    </w:p>
    <w:p w14:paraId="3145F40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C、月</w:t>
      </w:r>
    </w:p>
    <w:p w14:paraId="63AEC88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D、年</w:t>
      </w:r>
    </w:p>
    <w:p w14:paraId="7B607AAC">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28、根据《特种设备使用单位落实使用安全主体责任监督管理规定》的规定，压力容器使用单位主要负责人要每（      ）至少听取一次压力容器安全总监管理工作情况汇报，对当月压力容器安全日常管理、风险隐患排查治理等情况进行总结，对下个月重点工作作出调度安排，形成每月压力容器安全调度会议纪要</w:t>
      </w:r>
      <w:r>
        <w:rPr>
          <w:rFonts w:hint="eastAsia" w:ascii="宋体" w:hAnsi="宋体" w:eastAsia="宋体" w:cs="宋体"/>
          <w:color w:val="000000"/>
          <w:kern w:val="0"/>
          <w:sz w:val="24"/>
          <w:szCs w:val="22"/>
          <w:lang w:eastAsia="zh-CN" w:bidi="ar"/>
        </w:rPr>
        <w:t>。</w:t>
      </w:r>
    </w:p>
    <w:p w14:paraId="3F4F02F5">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A、日</w:t>
      </w:r>
    </w:p>
    <w:p w14:paraId="55314F30">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B、周</w:t>
      </w:r>
    </w:p>
    <w:p w14:paraId="5FB7CAA3">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C、月</w:t>
      </w:r>
    </w:p>
    <w:p w14:paraId="28E5C62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D、年</w:t>
      </w:r>
    </w:p>
    <w:p w14:paraId="0A201C7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29、根据《特种设备使用单位落实使用安全主体责任监督管理规定》的规定，市场监督管理部门应当将压力容器使用单位建立并落实压力容器使用安全责任制等管理制度，在日管控、周排查、月调度中发现的压力容器使用安全风险隐患以及整改情况作为监督检查的（      ）内容。</w:t>
      </w:r>
      <w:bookmarkStart w:id="0" w:name="_GoBack"/>
      <w:bookmarkEnd w:id="0"/>
    </w:p>
    <w:p w14:paraId="0CF0078D">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A、检查</w:t>
      </w:r>
    </w:p>
    <w:p w14:paraId="6F5E604C">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B、重要</w:t>
      </w:r>
    </w:p>
    <w:p w14:paraId="12A126AB">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C、建议</w:t>
      </w:r>
    </w:p>
    <w:p w14:paraId="4B5526B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D、监督</w:t>
      </w:r>
    </w:p>
    <w:p w14:paraId="2E550392">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30、根据《特种设备使用单位落实使用安全主体责任监督管理规定》的规定，压力容器使用单位及其主要负责人无正当理由未采纳压力容器安全总监和压力容器安全员依照《特种设备使用单位落实使用安全主体责任监督管理规定》第二十一条提出的意见或者建议的，应当认为压力容器安全总监和压力容器安全员已经（），不予处罚</w:t>
      </w:r>
      <w:r>
        <w:rPr>
          <w:rFonts w:hint="eastAsia" w:ascii="宋体" w:hAnsi="宋体" w:eastAsia="宋体" w:cs="宋体"/>
          <w:color w:val="000000"/>
          <w:kern w:val="0"/>
          <w:sz w:val="24"/>
          <w:szCs w:val="22"/>
          <w:lang w:eastAsia="zh-CN" w:bidi="ar"/>
        </w:rPr>
        <w:t>。</w:t>
      </w:r>
    </w:p>
    <w:p w14:paraId="0E76B961">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A、开展工作</w:t>
      </w:r>
    </w:p>
    <w:p w14:paraId="7BB280B2">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B、努力工作</w:t>
      </w:r>
    </w:p>
    <w:p w14:paraId="0A00314A">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C、依法履职尽责</w:t>
      </w:r>
    </w:p>
    <w:p w14:paraId="446FAAD7">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D、尽心尽力</w:t>
      </w:r>
    </w:p>
    <w:p w14:paraId="2D58DBAF">
      <w:pPr>
        <w:rPr>
          <w:rFonts w:hint="eastAsia" w:eastAsiaTheme="minorEastAsia"/>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C50AAB"/>
    <w:multiLevelType w:val="singleLevel"/>
    <w:tmpl w:val="FEC50AA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c4M2QzY2EyNzIxNzAyNjMzMzg0ZmRjOTFhNzEwZjUifQ=="/>
  </w:docVars>
  <w:rsids>
    <w:rsidRoot w:val="0003797A"/>
    <w:rsid w:val="0003797A"/>
    <w:rsid w:val="00A42E89"/>
    <w:rsid w:val="00EB4192"/>
    <w:rsid w:val="01EC16B7"/>
    <w:rsid w:val="10FA00E5"/>
    <w:rsid w:val="2879532B"/>
    <w:rsid w:val="2BCA2940"/>
    <w:rsid w:val="39FA01F5"/>
    <w:rsid w:val="4C5864D9"/>
    <w:rsid w:val="595D6AEC"/>
    <w:rsid w:val="5BCC3240"/>
    <w:rsid w:val="65AB6F91"/>
    <w:rsid w:val="72D36533"/>
    <w:rsid w:val="742166A8"/>
    <w:rsid w:val="7CAE75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12392</Words>
  <Characters>12872</Characters>
  <Lines>96</Lines>
  <Paragraphs>27</Paragraphs>
  <TotalTime>5</TotalTime>
  <ScaleCrop>false</ScaleCrop>
  <LinksUpToDate>false</LinksUpToDate>
  <CharactersWithSpaces>13319</CharactersWithSpaces>
  <Application>WPS Office_12.1.0.17813_F1E327BC-269C-435d-A152-05C5408002CA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2024-01-25T09:32:00Z</dcterms:created>
  <dc:creator>R1218</dc:creator>
  <cp:lastModifiedBy>巴扎嘿</cp:lastModifiedBy>
  <dcterms:modified xsi:type="dcterms:W3CDTF">2024-08-06T09:26:06Z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2052-12.1.0.17813</vt:lpwstr>
  </property>
  <property fmtid="{D5CDD505-2E9C-101B-9397-08002B2CF9AE}" pid="3" name="ICV">
    <vt:lpwstr>1DAE1106226D457FA2CAE6FF1FA2AF72_12</vt:lpwstr>
  </property>
</Properties>
</file>